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47F" w:rsidRDefault="00D02987">
      <w:pPr>
        <w:spacing w:before="1" w:line="140" w:lineRule="exact"/>
        <w:rPr>
          <w:sz w:val="15"/>
          <w:szCs w:val="15"/>
        </w:rPr>
      </w:pPr>
      <w:r>
        <w:rPr>
          <w:sz w:val="15"/>
          <w:szCs w:val="15"/>
        </w:rPr>
        <w:tab/>
      </w:r>
      <w:r>
        <w:rPr>
          <w:sz w:val="15"/>
          <w:szCs w:val="15"/>
        </w:rPr>
        <w:tab/>
      </w:r>
    </w:p>
    <w:p w:rsidR="000D347F" w:rsidRPr="00D02987" w:rsidRDefault="00D02987">
      <w:pPr>
        <w:spacing w:before="1" w:line="140" w:lineRule="exact"/>
        <w:rPr>
          <w:rFonts w:asciiTheme="minorHAnsi" w:hAnsiTheme="minorHAnsi"/>
          <w:sz w:val="17"/>
          <w:szCs w:val="17"/>
        </w:rPr>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sidR="001C7ECF">
        <w:rPr>
          <w:rFonts w:ascii="Calibri" w:hAnsi="Calibri"/>
          <w:color w:val="1F497D"/>
          <w:sz w:val="17"/>
          <w:szCs w:val="16"/>
        </w:rPr>
        <w:t>199 Water Street, 24</w:t>
      </w:r>
      <w:r w:rsidR="001C7ECF" w:rsidRPr="001C7ECF">
        <w:rPr>
          <w:rFonts w:ascii="Calibri" w:hAnsi="Calibri"/>
          <w:color w:val="1F497D"/>
          <w:sz w:val="17"/>
          <w:szCs w:val="16"/>
          <w:vertAlign w:val="superscript"/>
        </w:rPr>
        <w:t>th</w:t>
      </w:r>
      <w:r w:rsidR="001C7ECF">
        <w:rPr>
          <w:rFonts w:ascii="Calibri" w:hAnsi="Calibri"/>
          <w:color w:val="1F497D"/>
          <w:sz w:val="17"/>
          <w:szCs w:val="16"/>
        </w:rPr>
        <w:t xml:space="preserve"> Floor</w:t>
      </w:r>
    </w:p>
    <w:p w:rsidR="000D347F" w:rsidRPr="00D02987" w:rsidRDefault="00D02987">
      <w:pPr>
        <w:spacing w:line="200" w:lineRule="exact"/>
        <w:rPr>
          <w:rFonts w:asciiTheme="minorHAnsi" w:hAnsiTheme="minorHAnsi"/>
          <w:sz w:val="17"/>
          <w:szCs w:val="17"/>
        </w:rPr>
      </w:pPr>
      <w:r w:rsidRPr="00D02987">
        <w:rPr>
          <w:rFonts w:asciiTheme="minorHAnsi" w:hAnsiTheme="minorHAnsi"/>
          <w:sz w:val="17"/>
          <w:szCs w:val="17"/>
        </w:rPr>
        <w:tab/>
      </w:r>
      <w:r w:rsidRPr="00D02987">
        <w:rPr>
          <w:rFonts w:asciiTheme="minorHAnsi" w:hAnsiTheme="minorHAnsi"/>
          <w:sz w:val="17"/>
          <w:szCs w:val="17"/>
        </w:rPr>
        <w:tab/>
      </w:r>
      <w:r w:rsidRPr="00D02987">
        <w:rPr>
          <w:rFonts w:asciiTheme="minorHAnsi" w:hAnsiTheme="minorHAnsi"/>
          <w:sz w:val="17"/>
          <w:szCs w:val="17"/>
        </w:rPr>
        <w:tab/>
      </w:r>
      <w:r w:rsidRPr="00D02987">
        <w:rPr>
          <w:rFonts w:asciiTheme="minorHAnsi" w:hAnsiTheme="minorHAnsi"/>
          <w:sz w:val="17"/>
          <w:szCs w:val="17"/>
        </w:rPr>
        <w:tab/>
      </w:r>
      <w:r w:rsidRPr="00D02987">
        <w:rPr>
          <w:rFonts w:asciiTheme="minorHAnsi" w:hAnsiTheme="minorHAnsi"/>
          <w:sz w:val="17"/>
          <w:szCs w:val="17"/>
        </w:rPr>
        <w:tab/>
      </w:r>
      <w:r w:rsidRPr="00D02987">
        <w:rPr>
          <w:rFonts w:asciiTheme="minorHAnsi" w:hAnsiTheme="minorHAnsi"/>
          <w:sz w:val="17"/>
          <w:szCs w:val="17"/>
        </w:rPr>
        <w:tab/>
      </w:r>
      <w:r w:rsidRPr="00D02987">
        <w:rPr>
          <w:rFonts w:asciiTheme="minorHAnsi" w:hAnsiTheme="minorHAnsi"/>
          <w:sz w:val="17"/>
          <w:szCs w:val="17"/>
        </w:rPr>
        <w:tab/>
      </w:r>
      <w:r w:rsidRPr="00D02987">
        <w:rPr>
          <w:rFonts w:asciiTheme="minorHAnsi" w:hAnsiTheme="minorHAnsi"/>
          <w:sz w:val="17"/>
          <w:szCs w:val="17"/>
        </w:rPr>
        <w:tab/>
      </w:r>
      <w:r w:rsidRPr="00D02987">
        <w:rPr>
          <w:rFonts w:asciiTheme="minorHAnsi" w:hAnsiTheme="minorHAnsi"/>
          <w:sz w:val="17"/>
          <w:szCs w:val="17"/>
        </w:rPr>
        <w:tab/>
      </w:r>
      <w:r w:rsidRPr="00D02987">
        <w:rPr>
          <w:rFonts w:asciiTheme="minorHAnsi" w:hAnsiTheme="minorHAnsi"/>
          <w:sz w:val="17"/>
          <w:szCs w:val="17"/>
        </w:rPr>
        <w:tab/>
      </w:r>
      <w:r>
        <w:rPr>
          <w:rFonts w:ascii="Calibri" w:hAnsi="Calibri"/>
          <w:color w:val="1F497D"/>
          <w:sz w:val="17"/>
          <w:szCs w:val="16"/>
        </w:rPr>
        <w:t>New York, NY  10038</w:t>
      </w:r>
    </w:p>
    <w:p w:rsidR="000D347F" w:rsidRDefault="000D347F">
      <w:pPr>
        <w:spacing w:line="200" w:lineRule="exact"/>
      </w:pPr>
    </w:p>
    <w:p w:rsidR="000D347F" w:rsidRDefault="000D347F">
      <w:pPr>
        <w:spacing w:line="200" w:lineRule="exact"/>
      </w:pPr>
    </w:p>
    <w:p w:rsidR="002D59EB" w:rsidRDefault="002D59EB">
      <w:pPr>
        <w:spacing w:before="21"/>
        <w:ind w:left="429" w:right="67"/>
        <w:jc w:val="both"/>
        <w:rPr>
          <w:rFonts w:ascii="Arial" w:eastAsia="Arial" w:hAnsi="Arial" w:cs="Arial"/>
          <w:b/>
          <w:spacing w:val="-1"/>
          <w:sz w:val="30"/>
          <w:szCs w:val="30"/>
        </w:rPr>
      </w:pPr>
    </w:p>
    <w:p w:rsidR="002D59EB" w:rsidRDefault="002D59EB">
      <w:pPr>
        <w:spacing w:before="21"/>
        <w:ind w:left="429" w:right="67"/>
        <w:jc w:val="both"/>
        <w:rPr>
          <w:rFonts w:ascii="Arial" w:eastAsia="Arial" w:hAnsi="Arial" w:cs="Arial"/>
          <w:b/>
          <w:spacing w:val="-1"/>
          <w:sz w:val="30"/>
          <w:szCs w:val="30"/>
        </w:rPr>
      </w:pPr>
    </w:p>
    <w:p w:rsidR="000D347F" w:rsidRDefault="00FB1F7E" w:rsidP="009A0852">
      <w:pPr>
        <w:spacing w:before="21"/>
        <w:ind w:left="429" w:right="67"/>
        <w:jc w:val="center"/>
        <w:rPr>
          <w:rFonts w:ascii="Arial" w:eastAsia="Arial" w:hAnsi="Arial" w:cs="Arial"/>
          <w:sz w:val="30"/>
          <w:szCs w:val="30"/>
        </w:rPr>
      </w:pPr>
      <w:r>
        <w:rPr>
          <w:rFonts w:ascii="Arial" w:eastAsia="Arial" w:hAnsi="Arial" w:cs="Arial"/>
          <w:b/>
          <w:spacing w:val="-1"/>
          <w:sz w:val="30"/>
          <w:szCs w:val="30"/>
        </w:rPr>
        <w:t>NO</w:t>
      </w:r>
      <w:r>
        <w:rPr>
          <w:rFonts w:ascii="Arial" w:eastAsia="Arial" w:hAnsi="Arial" w:cs="Arial"/>
          <w:b/>
          <w:spacing w:val="2"/>
          <w:sz w:val="30"/>
          <w:szCs w:val="30"/>
        </w:rPr>
        <w:t>T</w:t>
      </w:r>
      <w:r>
        <w:rPr>
          <w:rFonts w:ascii="Arial" w:eastAsia="Arial" w:hAnsi="Arial" w:cs="Arial"/>
          <w:b/>
          <w:spacing w:val="1"/>
          <w:sz w:val="30"/>
          <w:szCs w:val="30"/>
        </w:rPr>
        <w:t>I</w:t>
      </w:r>
      <w:r>
        <w:rPr>
          <w:rFonts w:ascii="Arial" w:eastAsia="Arial" w:hAnsi="Arial" w:cs="Arial"/>
          <w:b/>
          <w:spacing w:val="-1"/>
          <w:sz w:val="30"/>
          <w:szCs w:val="30"/>
        </w:rPr>
        <w:t>C</w:t>
      </w:r>
      <w:r>
        <w:rPr>
          <w:rFonts w:ascii="Arial" w:eastAsia="Arial" w:hAnsi="Arial" w:cs="Arial"/>
          <w:b/>
          <w:sz w:val="30"/>
          <w:szCs w:val="30"/>
        </w:rPr>
        <w:t xml:space="preserve">E </w:t>
      </w:r>
      <w:r>
        <w:rPr>
          <w:rFonts w:ascii="Arial" w:eastAsia="Arial" w:hAnsi="Arial" w:cs="Arial"/>
          <w:b/>
          <w:spacing w:val="-1"/>
          <w:sz w:val="30"/>
          <w:szCs w:val="30"/>
        </w:rPr>
        <w:t>PUR</w:t>
      </w:r>
      <w:r>
        <w:rPr>
          <w:rFonts w:ascii="Arial" w:eastAsia="Arial" w:hAnsi="Arial" w:cs="Arial"/>
          <w:b/>
          <w:spacing w:val="2"/>
          <w:sz w:val="30"/>
          <w:szCs w:val="30"/>
        </w:rPr>
        <w:t>SU</w:t>
      </w:r>
      <w:r>
        <w:rPr>
          <w:rFonts w:ascii="Arial" w:eastAsia="Arial" w:hAnsi="Arial" w:cs="Arial"/>
          <w:b/>
          <w:sz w:val="30"/>
          <w:szCs w:val="30"/>
        </w:rPr>
        <w:t>A</w:t>
      </w:r>
      <w:r>
        <w:rPr>
          <w:rFonts w:ascii="Arial" w:eastAsia="Arial" w:hAnsi="Arial" w:cs="Arial"/>
          <w:b/>
          <w:spacing w:val="-1"/>
          <w:sz w:val="30"/>
          <w:szCs w:val="30"/>
        </w:rPr>
        <w:t>N</w:t>
      </w:r>
      <w:r>
        <w:rPr>
          <w:rFonts w:ascii="Arial" w:eastAsia="Arial" w:hAnsi="Arial" w:cs="Arial"/>
          <w:b/>
          <w:sz w:val="30"/>
          <w:szCs w:val="30"/>
        </w:rPr>
        <w:t>T</w:t>
      </w:r>
      <w:r>
        <w:rPr>
          <w:rFonts w:ascii="Arial" w:eastAsia="Arial" w:hAnsi="Arial" w:cs="Arial"/>
          <w:b/>
          <w:spacing w:val="2"/>
          <w:sz w:val="30"/>
          <w:szCs w:val="30"/>
        </w:rPr>
        <w:t xml:space="preserve"> T</w:t>
      </w:r>
      <w:r>
        <w:rPr>
          <w:rFonts w:ascii="Arial" w:eastAsia="Arial" w:hAnsi="Arial" w:cs="Arial"/>
          <w:b/>
          <w:sz w:val="30"/>
          <w:szCs w:val="30"/>
        </w:rPr>
        <w:t xml:space="preserve">O </w:t>
      </w:r>
      <w:r w:rsidR="009A0852">
        <w:rPr>
          <w:rFonts w:ascii="Arial" w:eastAsia="Arial" w:hAnsi="Arial" w:cs="Arial"/>
          <w:b/>
          <w:sz w:val="30"/>
          <w:szCs w:val="30"/>
        </w:rPr>
        <w:t>COLORADO DEPARTMENT OF INSURANCE BULLETIN NO. B-5</w:t>
      </w:r>
      <w:r w:rsidR="004470DF">
        <w:rPr>
          <w:rFonts w:ascii="Arial" w:eastAsia="Arial" w:hAnsi="Arial" w:cs="Arial"/>
          <w:b/>
          <w:sz w:val="30"/>
          <w:szCs w:val="30"/>
        </w:rPr>
        <w:t>.</w:t>
      </w:r>
      <w:r w:rsidR="009A0852">
        <w:rPr>
          <w:rFonts w:ascii="Arial" w:eastAsia="Arial" w:hAnsi="Arial" w:cs="Arial"/>
          <w:b/>
          <w:sz w:val="30"/>
          <w:szCs w:val="30"/>
        </w:rPr>
        <w:t>38</w:t>
      </w:r>
    </w:p>
    <w:p w:rsidR="000D347F" w:rsidRDefault="000D347F">
      <w:pPr>
        <w:spacing w:before="10" w:line="140" w:lineRule="exact"/>
        <w:rPr>
          <w:sz w:val="14"/>
          <w:szCs w:val="14"/>
        </w:rPr>
      </w:pPr>
    </w:p>
    <w:p w:rsidR="000D347F" w:rsidRDefault="009A0852">
      <w:pPr>
        <w:spacing w:line="200" w:lineRule="exact"/>
      </w:pPr>
      <w:r>
        <w:rPr>
          <w:noProof/>
        </w:rPr>
        <mc:AlternateContent>
          <mc:Choice Requires="wpg">
            <w:drawing>
              <wp:anchor distT="0" distB="0" distL="114300" distR="114300" simplePos="0" relativeHeight="251656192" behindDoc="1" locked="0" layoutInCell="1" allowOverlap="1">
                <wp:simplePos x="0" y="0"/>
                <wp:positionH relativeFrom="page">
                  <wp:posOffset>470535</wp:posOffset>
                </wp:positionH>
                <wp:positionV relativeFrom="page">
                  <wp:posOffset>2271395</wp:posOffset>
                </wp:positionV>
                <wp:extent cx="7047230" cy="0"/>
                <wp:effectExtent l="22860" t="13970" r="16510" b="14605"/>
                <wp:wrapNone/>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0"/>
                          <a:chOff x="741" y="3127"/>
                          <a:chExt cx="11098" cy="0"/>
                        </a:xfrm>
                      </wpg:grpSpPr>
                      <wps:wsp>
                        <wps:cNvPr id="5" name="Freeform 8"/>
                        <wps:cNvSpPr>
                          <a:spLocks/>
                        </wps:cNvSpPr>
                        <wps:spPr bwMode="auto">
                          <a:xfrm>
                            <a:off x="741" y="3127"/>
                            <a:ext cx="11098" cy="0"/>
                          </a:xfrm>
                          <a:custGeom>
                            <a:avLst/>
                            <a:gdLst>
                              <a:gd name="T0" fmla="+- 0 741 741"/>
                              <a:gd name="T1" fmla="*/ T0 w 11098"/>
                              <a:gd name="T2" fmla="+- 0 11839 741"/>
                              <a:gd name="T3" fmla="*/ T2 w 11098"/>
                            </a:gdLst>
                            <a:ahLst/>
                            <a:cxnLst>
                              <a:cxn ang="0">
                                <a:pos x="T1" y="0"/>
                              </a:cxn>
                              <a:cxn ang="0">
                                <a:pos x="T3" y="0"/>
                              </a:cxn>
                            </a:cxnLst>
                            <a:rect l="0" t="0" r="r" b="b"/>
                            <a:pathLst>
                              <a:path w="11098">
                                <a:moveTo>
                                  <a:pt x="0" y="0"/>
                                </a:moveTo>
                                <a:lnTo>
                                  <a:pt x="11098"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18788" id="Group 7" o:spid="_x0000_s1026" style="position:absolute;margin-left:37.05pt;margin-top:178.85pt;width:554.9pt;height:0;z-index:-251660288;mso-position-horizontal-relative:page;mso-position-vertical-relative:page" coordorigin="741,3127" coordsize="11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">
                <v:shape id="Freeform 8" o:spid="_x0000_s1027" style="position:absolute;left:741;top:3127;width:11098;height:0;visibility:visible;mso-wrap-style:square;v-text-anchor:top" coordsize="11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" path="m,l11098,e" filled="f" strokeweight="2.16pt">
                  <v:path arrowok="t" o:connecttype="custom" o:connectlocs="0,0;11098,0" o:connectangles="0,0"/>
                </v:shape>
                <w10:wrap anchorx="page" anchory="page"/>
              </v:group>
            </w:pict>
          </mc:Fallback>
        </mc:AlternateContent>
      </w:r>
    </w:p>
    <w:p w:rsidR="000D347F" w:rsidRDefault="000D347F">
      <w:pPr>
        <w:spacing w:line="200" w:lineRule="exact"/>
      </w:pPr>
    </w:p>
    <w:p w:rsidR="000D347F" w:rsidRDefault="00FB1F7E">
      <w:pPr>
        <w:ind w:left="4300" w:right="3929"/>
        <w:jc w:val="center"/>
        <w:rPr>
          <w:rFonts w:ascii="Arial" w:eastAsia="Arial" w:hAnsi="Arial" w:cs="Arial"/>
          <w:sz w:val="24"/>
          <w:szCs w:val="24"/>
        </w:rPr>
      </w:pPr>
      <w:r>
        <w:rPr>
          <w:rFonts w:ascii="Arial" w:eastAsia="Arial" w:hAnsi="Arial" w:cs="Arial"/>
          <w:b/>
          <w:sz w:val="24"/>
          <w:szCs w:val="24"/>
        </w:rPr>
        <w:t>*</w:t>
      </w:r>
      <w:r>
        <w:rPr>
          <w:rFonts w:ascii="Arial" w:eastAsia="Arial" w:hAnsi="Arial" w:cs="Arial"/>
          <w:b/>
          <w:spacing w:val="1"/>
          <w:sz w:val="24"/>
          <w:szCs w:val="24"/>
        </w:rPr>
        <w:t>*</w:t>
      </w:r>
      <w:r>
        <w:rPr>
          <w:rFonts w:ascii="Arial" w:eastAsia="Arial" w:hAnsi="Arial" w:cs="Arial"/>
          <w:b/>
          <w:sz w:val="24"/>
          <w:szCs w:val="24"/>
        </w:rPr>
        <w:t>I</w:t>
      </w:r>
      <w:r>
        <w:rPr>
          <w:rFonts w:ascii="Arial" w:eastAsia="Arial" w:hAnsi="Arial" w:cs="Arial"/>
          <w:b/>
          <w:spacing w:val="-1"/>
          <w:sz w:val="24"/>
          <w:szCs w:val="24"/>
        </w:rPr>
        <w:t>M</w:t>
      </w:r>
      <w:r>
        <w:rPr>
          <w:rFonts w:ascii="Arial" w:eastAsia="Arial" w:hAnsi="Arial" w:cs="Arial"/>
          <w:b/>
          <w:spacing w:val="1"/>
          <w:sz w:val="24"/>
          <w:szCs w:val="24"/>
        </w:rPr>
        <w:t>P</w:t>
      </w:r>
      <w:r>
        <w:rPr>
          <w:rFonts w:ascii="Arial" w:eastAsia="Arial" w:hAnsi="Arial" w:cs="Arial"/>
          <w:b/>
          <w:sz w:val="24"/>
          <w:szCs w:val="24"/>
        </w:rPr>
        <w:t>OR</w:t>
      </w:r>
      <w:r>
        <w:rPr>
          <w:rFonts w:ascii="Arial" w:eastAsia="Arial" w:hAnsi="Arial" w:cs="Arial"/>
          <w:b/>
          <w:spacing w:val="2"/>
          <w:sz w:val="24"/>
          <w:szCs w:val="24"/>
        </w:rPr>
        <w:t>T</w:t>
      </w:r>
      <w:r>
        <w:rPr>
          <w:rFonts w:ascii="Arial" w:eastAsia="Arial" w:hAnsi="Arial" w:cs="Arial"/>
          <w:b/>
          <w:sz w:val="24"/>
          <w:szCs w:val="24"/>
        </w:rPr>
        <w:t>A</w:t>
      </w:r>
      <w:r>
        <w:rPr>
          <w:rFonts w:ascii="Arial" w:eastAsia="Arial" w:hAnsi="Arial" w:cs="Arial"/>
          <w:b/>
          <w:spacing w:val="-3"/>
          <w:sz w:val="24"/>
          <w:szCs w:val="24"/>
        </w:rPr>
        <w:t>N</w:t>
      </w:r>
      <w:r>
        <w:rPr>
          <w:rFonts w:ascii="Arial" w:eastAsia="Arial" w:hAnsi="Arial" w:cs="Arial"/>
          <w:b/>
          <w:sz w:val="24"/>
          <w:szCs w:val="24"/>
        </w:rPr>
        <w:t>T</w:t>
      </w:r>
      <w:r>
        <w:rPr>
          <w:rFonts w:ascii="Arial" w:eastAsia="Arial" w:hAnsi="Arial" w:cs="Arial"/>
          <w:b/>
          <w:spacing w:val="3"/>
          <w:sz w:val="24"/>
          <w:szCs w:val="24"/>
        </w:rPr>
        <w:t xml:space="preserve"> </w:t>
      </w:r>
      <w:r>
        <w:rPr>
          <w:rFonts w:ascii="Arial" w:eastAsia="Arial" w:hAnsi="Arial" w:cs="Arial"/>
          <w:b/>
          <w:sz w:val="24"/>
          <w:szCs w:val="24"/>
        </w:rPr>
        <w:t>N</w:t>
      </w:r>
      <w:r>
        <w:rPr>
          <w:rFonts w:ascii="Arial" w:eastAsia="Arial" w:hAnsi="Arial" w:cs="Arial"/>
          <w:b/>
          <w:spacing w:val="-2"/>
          <w:sz w:val="24"/>
          <w:szCs w:val="24"/>
        </w:rPr>
        <w:t>O</w:t>
      </w:r>
      <w:r>
        <w:rPr>
          <w:rFonts w:ascii="Arial" w:eastAsia="Arial" w:hAnsi="Arial" w:cs="Arial"/>
          <w:b/>
          <w:spacing w:val="2"/>
          <w:sz w:val="24"/>
          <w:szCs w:val="24"/>
        </w:rPr>
        <w:t>T</w:t>
      </w:r>
      <w:r>
        <w:rPr>
          <w:rFonts w:ascii="Arial" w:eastAsia="Arial" w:hAnsi="Arial" w:cs="Arial"/>
          <w:b/>
          <w:sz w:val="24"/>
          <w:szCs w:val="24"/>
        </w:rPr>
        <w:t>I</w:t>
      </w:r>
      <w:r>
        <w:rPr>
          <w:rFonts w:ascii="Arial" w:eastAsia="Arial" w:hAnsi="Arial" w:cs="Arial"/>
          <w:b/>
          <w:spacing w:val="-3"/>
          <w:sz w:val="24"/>
          <w:szCs w:val="24"/>
        </w:rPr>
        <w:t>C</w:t>
      </w:r>
      <w:r>
        <w:rPr>
          <w:rFonts w:ascii="Arial" w:eastAsia="Arial" w:hAnsi="Arial" w:cs="Arial"/>
          <w:b/>
          <w:spacing w:val="1"/>
          <w:sz w:val="24"/>
          <w:szCs w:val="24"/>
        </w:rPr>
        <w:t>E</w:t>
      </w:r>
      <w:r>
        <w:rPr>
          <w:rFonts w:ascii="Arial" w:eastAsia="Arial" w:hAnsi="Arial" w:cs="Arial"/>
          <w:b/>
          <w:sz w:val="24"/>
          <w:szCs w:val="24"/>
        </w:rPr>
        <w:t>**</w:t>
      </w:r>
    </w:p>
    <w:p w:rsidR="000D347F" w:rsidRDefault="000D347F">
      <w:pPr>
        <w:spacing w:line="200" w:lineRule="exact"/>
      </w:pPr>
    </w:p>
    <w:p w:rsidR="000D347F" w:rsidRDefault="000D347F">
      <w:pPr>
        <w:spacing w:before="1" w:line="200" w:lineRule="exact"/>
      </w:pPr>
    </w:p>
    <w:p w:rsidR="009A0852" w:rsidRPr="00F723B2" w:rsidRDefault="009A0852" w:rsidP="009A0852">
      <w:pPr>
        <w:spacing w:after="336"/>
        <w:ind w:left="360" w:right="1000"/>
        <w:rPr>
          <w:rFonts w:ascii="Arial" w:hAnsi="Arial" w:cs="Arial"/>
          <w:color w:val="333333"/>
          <w:sz w:val="24"/>
          <w:szCs w:val="24"/>
          <w:lang w:val="en"/>
        </w:rPr>
      </w:pPr>
      <w:r w:rsidRPr="00F723B2">
        <w:rPr>
          <w:rFonts w:ascii="Arial" w:hAnsi="Arial" w:cs="Arial"/>
          <w:color w:val="333333"/>
          <w:sz w:val="24"/>
          <w:szCs w:val="24"/>
          <w:lang w:val="en"/>
        </w:rPr>
        <w:t xml:space="preserve">On March 27, 2020, the Colorado Department of Insurance issued Bulletin No. B-5.38. </w:t>
      </w:r>
      <w:proofErr w:type="gramStart"/>
      <w:r w:rsidRPr="00F723B2">
        <w:rPr>
          <w:rFonts w:ascii="Arial" w:hAnsi="Arial" w:cs="Arial"/>
          <w:color w:val="333333"/>
          <w:sz w:val="24"/>
          <w:szCs w:val="24"/>
          <w:lang w:val="en"/>
        </w:rPr>
        <w:t>This</w:t>
      </w:r>
      <w:proofErr w:type="gramEnd"/>
      <w:r w:rsidRPr="00F723B2">
        <w:rPr>
          <w:rFonts w:ascii="Arial" w:hAnsi="Arial" w:cs="Arial"/>
          <w:color w:val="333333"/>
          <w:sz w:val="24"/>
          <w:szCs w:val="24"/>
          <w:lang w:val="en"/>
        </w:rPr>
        <w:t xml:space="preserve"> bulletin is applicable to Colorado policyholders and states the following:</w:t>
      </w:r>
    </w:p>
    <w:p w:rsidR="009A0852" w:rsidRPr="00F723B2" w:rsidRDefault="009A0852" w:rsidP="009A0852">
      <w:pPr>
        <w:spacing w:after="336"/>
        <w:ind w:left="360" w:right="1000"/>
        <w:rPr>
          <w:rFonts w:ascii="Arial" w:hAnsi="Arial" w:cs="Arial"/>
          <w:color w:val="333333"/>
          <w:sz w:val="24"/>
          <w:szCs w:val="24"/>
          <w:lang w:val="en"/>
        </w:rPr>
      </w:pPr>
      <w:r w:rsidRPr="00F723B2">
        <w:rPr>
          <w:rFonts w:ascii="Arial" w:hAnsi="Arial" w:cs="Arial"/>
          <w:color w:val="333333"/>
          <w:sz w:val="24"/>
          <w:szCs w:val="24"/>
          <w:lang w:val="en"/>
        </w:rPr>
        <w:t>“The Division directs all insurance companies issuing coverage to personal and commercial policyholders to make reasonable accommodations to prevent individuals and businesses from losing coverage due to cancellation for the non-payment of premium during this unprecedented time.</w:t>
      </w:r>
    </w:p>
    <w:p w:rsidR="009A0852" w:rsidRPr="00F723B2" w:rsidRDefault="009A0852" w:rsidP="009A0852">
      <w:pPr>
        <w:spacing w:after="336"/>
        <w:ind w:left="360" w:right="1000"/>
        <w:rPr>
          <w:rFonts w:ascii="Arial" w:hAnsi="Arial" w:cs="Arial"/>
          <w:color w:val="333333"/>
          <w:sz w:val="24"/>
          <w:szCs w:val="24"/>
          <w:lang w:val="en"/>
        </w:rPr>
      </w:pPr>
      <w:r w:rsidRPr="00F723B2">
        <w:rPr>
          <w:rFonts w:ascii="Arial" w:hAnsi="Arial" w:cs="Arial"/>
          <w:color w:val="333333"/>
          <w:sz w:val="24"/>
          <w:szCs w:val="24"/>
          <w:lang w:val="en"/>
        </w:rPr>
        <w:t>Reasonable accommodations should include, but not be limited to:</w:t>
      </w:r>
    </w:p>
    <w:p w:rsidR="009A0852" w:rsidRPr="00F723B2" w:rsidRDefault="009A0852" w:rsidP="009A0852">
      <w:pPr>
        <w:numPr>
          <w:ilvl w:val="0"/>
          <w:numId w:val="2"/>
        </w:numPr>
        <w:tabs>
          <w:tab w:val="clear" w:pos="720"/>
          <w:tab w:val="num" w:pos="810"/>
        </w:tabs>
        <w:spacing w:before="100" w:beforeAutospacing="1" w:after="192"/>
        <w:ind w:left="810" w:right="1000" w:hanging="450"/>
        <w:rPr>
          <w:rFonts w:ascii="Arial" w:hAnsi="Arial" w:cs="Arial"/>
          <w:color w:val="333333"/>
          <w:sz w:val="24"/>
          <w:szCs w:val="24"/>
          <w:lang w:val="en"/>
        </w:rPr>
      </w:pPr>
      <w:r w:rsidRPr="00F723B2">
        <w:rPr>
          <w:rFonts w:ascii="Arial" w:hAnsi="Arial" w:cs="Arial"/>
          <w:color w:val="333333"/>
          <w:sz w:val="24"/>
          <w:szCs w:val="24"/>
          <w:lang w:val="en"/>
        </w:rPr>
        <w:t>Extension of premium grace periods;</w:t>
      </w:r>
      <w:bookmarkStart w:id="0" w:name="_GoBack"/>
      <w:bookmarkEnd w:id="0"/>
    </w:p>
    <w:p w:rsidR="009A0852" w:rsidRPr="00F723B2" w:rsidRDefault="009A0852" w:rsidP="009A0852">
      <w:pPr>
        <w:numPr>
          <w:ilvl w:val="0"/>
          <w:numId w:val="2"/>
        </w:numPr>
        <w:tabs>
          <w:tab w:val="clear" w:pos="720"/>
          <w:tab w:val="num" w:pos="810"/>
        </w:tabs>
        <w:spacing w:before="100" w:beforeAutospacing="1" w:after="192"/>
        <w:ind w:left="810" w:right="1000" w:hanging="450"/>
        <w:rPr>
          <w:rFonts w:ascii="Arial" w:hAnsi="Arial" w:cs="Arial"/>
          <w:color w:val="333333"/>
          <w:sz w:val="24"/>
          <w:szCs w:val="24"/>
          <w:lang w:val="en"/>
        </w:rPr>
      </w:pPr>
      <w:r w:rsidRPr="00F723B2">
        <w:rPr>
          <w:rFonts w:ascii="Arial" w:hAnsi="Arial" w:cs="Arial"/>
          <w:color w:val="333333"/>
          <w:sz w:val="24"/>
          <w:szCs w:val="24"/>
          <w:lang w:val="en"/>
        </w:rPr>
        <w:t>Waiver of late payment fees;</w:t>
      </w:r>
    </w:p>
    <w:p w:rsidR="009A0852" w:rsidRPr="00F723B2" w:rsidRDefault="009A0852" w:rsidP="009A0852">
      <w:pPr>
        <w:numPr>
          <w:ilvl w:val="0"/>
          <w:numId w:val="2"/>
        </w:numPr>
        <w:tabs>
          <w:tab w:val="clear" w:pos="720"/>
          <w:tab w:val="num" w:pos="810"/>
        </w:tabs>
        <w:spacing w:before="100" w:beforeAutospacing="1" w:after="192"/>
        <w:ind w:left="810" w:right="1000" w:hanging="450"/>
        <w:rPr>
          <w:rFonts w:ascii="Arial" w:hAnsi="Arial" w:cs="Arial"/>
          <w:color w:val="333333"/>
          <w:sz w:val="24"/>
          <w:szCs w:val="24"/>
          <w:lang w:val="en"/>
        </w:rPr>
      </w:pPr>
      <w:r w:rsidRPr="00F723B2">
        <w:rPr>
          <w:rFonts w:ascii="Arial" w:hAnsi="Arial" w:cs="Arial"/>
          <w:color w:val="333333"/>
          <w:sz w:val="24"/>
          <w:szCs w:val="24"/>
          <w:lang w:val="en"/>
        </w:rPr>
        <w:t>A moratorium on cancellations for non-payment;</w:t>
      </w:r>
    </w:p>
    <w:p w:rsidR="009A0852" w:rsidRPr="00F723B2" w:rsidRDefault="009A0852" w:rsidP="009A0852">
      <w:pPr>
        <w:numPr>
          <w:ilvl w:val="0"/>
          <w:numId w:val="2"/>
        </w:numPr>
        <w:tabs>
          <w:tab w:val="clear" w:pos="720"/>
          <w:tab w:val="num" w:pos="810"/>
        </w:tabs>
        <w:spacing w:before="100" w:beforeAutospacing="1" w:after="192"/>
        <w:ind w:left="810" w:right="1000" w:hanging="450"/>
        <w:rPr>
          <w:rFonts w:ascii="Arial" w:hAnsi="Arial" w:cs="Arial"/>
          <w:color w:val="333333"/>
          <w:sz w:val="24"/>
          <w:szCs w:val="24"/>
          <w:lang w:val="en"/>
        </w:rPr>
      </w:pPr>
      <w:r w:rsidRPr="00F723B2">
        <w:rPr>
          <w:rFonts w:ascii="Arial" w:hAnsi="Arial" w:cs="Arial"/>
          <w:color w:val="333333"/>
          <w:sz w:val="24"/>
          <w:szCs w:val="24"/>
          <w:lang w:val="en"/>
        </w:rPr>
        <w:t>Defer any non-renewal underwriting actions; and</w:t>
      </w:r>
    </w:p>
    <w:p w:rsidR="009A0852" w:rsidRPr="00F723B2" w:rsidRDefault="009A0852" w:rsidP="009A0852">
      <w:pPr>
        <w:numPr>
          <w:ilvl w:val="0"/>
          <w:numId w:val="2"/>
        </w:numPr>
        <w:tabs>
          <w:tab w:val="clear" w:pos="720"/>
          <w:tab w:val="num" w:pos="810"/>
        </w:tabs>
        <w:spacing w:before="100" w:beforeAutospacing="1" w:after="192"/>
        <w:ind w:left="810" w:right="1000" w:hanging="450"/>
        <w:rPr>
          <w:rFonts w:ascii="Arial" w:hAnsi="Arial" w:cs="Arial"/>
          <w:color w:val="333333"/>
          <w:sz w:val="24"/>
          <w:szCs w:val="24"/>
          <w:lang w:val="en"/>
        </w:rPr>
      </w:pPr>
      <w:r w:rsidRPr="00F723B2">
        <w:rPr>
          <w:rFonts w:ascii="Arial" w:hAnsi="Arial" w:cs="Arial"/>
          <w:color w:val="333333"/>
          <w:sz w:val="24"/>
          <w:szCs w:val="24"/>
          <w:lang w:val="en"/>
        </w:rPr>
        <w:t>Provide a continuation of coverage for any expiring policy.”</w:t>
      </w:r>
    </w:p>
    <w:p w:rsidR="009A0852" w:rsidRPr="00F723B2" w:rsidRDefault="009A0852">
      <w:pPr>
        <w:spacing w:line="208" w:lineRule="auto"/>
        <w:ind w:left="354" w:right="389"/>
        <w:jc w:val="both"/>
        <w:rPr>
          <w:rFonts w:ascii="Arial" w:eastAsia="Arial" w:hAnsi="Arial" w:cs="Arial"/>
          <w:sz w:val="24"/>
          <w:szCs w:val="24"/>
        </w:rPr>
      </w:pPr>
    </w:p>
    <w:p w:rsidR="009A0852" w:rsidRPr="00F723B2" w:rsidRDefault="009A0852">
      <w:pPr>
        <w:spacing w:line="208" w:lineRule="auto"/>
        <w:ind w:left="354" w:right="389"/>
        <w:jc w:val="both"/>
        <w:rPr>
          <w:rFonts w:ascii="Arial" w:eastAsia="Arial" w:hAnsi="Arial" w:cs="Arial"/>
          <w:sz w:val="24"/>
          <w:szCs w:val="24"/>
        </w:rPr>
      </w:pPr>
      <w:r w:rsidRPr="00F723B2">
        <w:rPr>
          <w:rFonts w:ascii="Arial" w:eastAsia="Arial" w:hAnsi="Arial" w:cs="Arial"/>
          <w:sz w:val="24"/>
          <w:szCs w:val="24"/>
        </w:rPr>
        <w:t xml:space="preserve">Please contact your producer </w:t>
      </w:r>
      <w:proofErr w:type="gramStart"/>
      <w:r w:rsidRPr="00F723B2">
        <w:rPr>
          <w:rFonts w:ascii="Arial" w:eastAsia="Arial" w:hAnsi="Arial" w:cs="Arial"/>
          <w:sz w:val="24"/>
          <w:szCs w:val="24"/>
        </w:rPr>
        <w:t>if you have any questions or would like to discuss any of the above options for your policy</w:t>
      </w:r>
      <w:proofErr w:type="gramEnd"/>
      <w:r w:rsidRPr="00F723B2">
        <w:rPr>
          <w:rFonts w:ascii="Arial" w:eastAsia="Arial" w:hAnsi="Arial" w:cs="Arial"/>
          <w:sz w:val="24"/>
          <w:szCs w:val="24"/>
        </w:rPr>
        <w:t>.</w:t>
      </w:r>
    </w:p>
    <w:p w:rsidR="000D347F" w:rsidRDefault="000D347F">
      <w:pPr>
        <w:spacing w:before="1" w:line="200" w:lineRule="exact"/>
      </w:pPr>
    </w:p>
    <w:p w:rsidR="000D347F" w:rsidRDefault="008334DE">
      <w:pPr>
        <w:spacing w:line="260" w:lineRule="exact"/>
        <w:ind w:left="354" w:right="5950"/>
        <w:jc w:val="both"/>
        <w:rPr>
          <w:rFonts w:ascii="Arial" w:eastAsia="Arial" w:hAnsi="Arial" w:cs="Arial"/>
          <w:sz w:val="24"/>
          <w:szCs w:val="24"/>
        </w:rPr>
      </w:pPr>
      <w:r>
        <w:rPr>
          <w:noProof/>
        </w:rPr>
        <mc:AlternateContent>
          <mc:Choice Requires="wpg">
            <w:drawing>
              <wp:anchor distT="0" distB="0" distL="114300" distR="114300" simplePos="0" relativeHeight="251657216" behindDoc="1" locked="0" layoutInCell="1" allowOverlap="1">
                <wp:simplePos x="0" y="0"/>
                <wp:positionH relativeFrom="page">
                  <wp:posOffset>583565</wp:posOffset>
                </wp:positionH>
                <wp:positionV relativeFrom="paragraph">
                  <wp:posOffset>471805</wp:posOffset>
                </wp:positionV>
                <wp:extent cx="6691630" cy="0"/>
                <wp:effectExtent l="12065" t="7620" r="11430" b="114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1630" cy="0"/>
                          <a:chOff x="919" y="743"/>
                          <a:chExt cx="10538" cy="0"/>
                        </a:xfrm>
                      </wpg:grpSpPr>
                      <wps:wsp>
                        <wps:cNvPr id="3" name="Freeform 3"/>
                        <wps:cNvSpPr>
                          <a:spLocks/>
                        </wps:cNvSpPr>
                        <wps:spPr bwMode="auto">
                          <a:xfrm>
                            <a:off x="919" y="743"/>
                            <a:ext cx="10538" cy="0"/>
                          </a:xfrm>
                          <a:custGeom>
                            <a:avLst/>
                            <a:gdLst>
                              <a:gd name="T0" fmla="+- 0 919 919"/>
                              <a:gd name="T1" fmla="*/ T0 w 10538"/>
                              <a:gd name="T2" fmla="+- 0 11457 919"/>
                              <a:gd name="T3" fmla="*/ T2 w 10538"/>
                            </a:gdLst>
                            <a:ahLst/>
                            <a:cxnLst>
                              <a:cxn ang="0">
                                <a:pos x="T1" y="0"/>
                              </a:cxn>
                              <a:cxn ang="0">
                                <a:pos x="T3" y="0"/>
                              </a:cxn>
                            </a:cxnLst>
                            <a:rect l="0" t="0" r="r" b="b"/>
                            <a:pathLst>
                              <a:path w="10538">
                                <a:moveTo>
                                  <a:pt x="0" y="0"/>
                                </a:moveTo>
                                <a:lnTo>
                                  <a:pt x="1053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B1F614" id="Group 2" o:spid="_x0000_s1026" style="position:absolute;margin-left:45.95pt;margin-top:37.15pt;width:526.9pt;height:0;z-index:-251659264;mso-position-horizontal-relative:page" coordorigin="919,743" coordsize="10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">
                <v:shape id="Freeform 3" o:spid="_x0000_s1027" style="position:absolute;left:919;top:743;width:10538;height:0;visibility:visible;mso-wrap-style:square;v-text-anchor:top" coordsize="105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" path="m,l10538,e" filled="f" strokeweight=".96pt">
                  <v:path arrowok="t" o:connecttype="custom" o:connectlocs="0,0;10538,0" o:connectangles="0,0"/>
                </v:shape>
                <w10:wrap anchorx="page"/>
              </v:group>
            </w:pict>
          </mc:Fallback>
        </mc:AlternateContent>
      </w:r>
    </w:p>
    <w:p w:rsidR="000D347F" w:rsidRDefault="000D347F">
      <w:pPr>
        <w:spacing w:before="4" w:line="140" w:lineRule="exact"/>
        <w:rPr>
          <w:sz w:val="14"/>
          <w:szCs w:val="14"/>
        </w:rPr>
      </w:pPr>
    </w:p>
    <w:p w:rsidR="000D347F" w:rsidRDefault="000D347F">
      <w:pPr>
        <w:spacing w:line="200" w:lineRule="exact"/>
      </w:pPr>
    </w:p>
    <w:p w:rsidR="000D347F" w:rsidRDefault="000D347F">
      <w:pPr>
        <w:spacing w:line="200" w:lineRule="exact"/>
      </w:pPr>
    </w:p>
    <w:p w:rsidR="000D347F" w:rsidRDefault="000D347F">
      <w:pPr>
        <w:spacing w:line="200" w:lineRule="exact"/>
      </w:pPr>
    </w:p>
    <w:p w:rsidR="000D347F" w:rsidRDefault="000D347F">
      <w:pPr>
        <w:spacing w:line="200" w:lineRule="exact"/>
      </w:pPr>
    </w:p>
    <w:p w:rsidR="000D347F" w:rsidRDefault="000D347F">
      <w:pPr>
        <w:spacing w:line="200" w:lineRule="exact"/>
      </w:pPr>
    </w:p>
    <w:sectPr w:rsidR="000D347F">
      <w:headerReference w:type="default" r:id="rId7"/>
      <w:footerReference w:type="default" r:id="rId8"/>
      <w:type w:val="continuous"/>
      <w:pgSz w:w="12240" w:h="15840"/>
      <w:pgMar w:top="600" w:right="54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ECF" w:rsidRDefault="001C7ECF" w:rsidP="001C7ECF">
      <w:r>
        <w:separator/>
      </w:r>
    </w:p>
  </w:endnote>
  <w:endnote w:type="continuationSeparator" w:id="0">
    <w:p w:rsidR="001C7ECF" w:rsidRDefault="001C7ECF" w:rsidP="001C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A15" w:rsidRPr="00F723B2" w:rsidRDefault="00A56A15">
    <w:pPr>
      <w:pStyle w:val="Footer"/>
      <w:rPr>
        <w:rFonts w:ascii="Arial" w:hAnsi="Arial" w:cs="Arial"/>
        <w:sz w:val="24"/>
        <w:szCs w:val="24"/>
      </w:rPr>
    </w:pPr>
    <w:r w:rsidRPr="00F723B2">
      <w:rPr>
        <w:rFonts w:ascii="Arial" w:hAnsi="Arial" w:cs="Arial"/>
        <w:sz w:val="24"/>
        <w:szCs w:val="24"/>
      </w:rPr>
      <w:t xml:space="preserve">IL </w:t>
    </w:r>
    <w:r w:rsidR="00F723B2" w:rsidRPr="00F723B2">
      <w:rPr>
        <w:rFonts w:ascii="Arial" w:hAnsi="Arial" w:cs="Arial"/>
        <w:sz w:val="24"/>
        <w:szCs w:val="24"/>
      </w:rPr>
      <w:t>00048 05</w:t>
    </w:r>
    <w:r w:rsidR="009A0852" w:rsidRPr="00F723B2">
      <w:rPr>
        <w:rFonts w:ascii="Arial" w:hAnsi="Arial" w:cs="Arial"/>
        <w:sz w:val="24"/>
        <w:szCs w:val="24"/>
      </w:rPr>
      <w:t xml:space="preserve"> </w:t>
    </w:r>
    <w:r w:rsidRPr="00F723B2">
      <w:rPr>
        <w:rFonts w:ascii="Arial" w:hAnsi="Arial" w:cs="Arial"/>
        <w:sz w:val="24"/>
        <w:szCs w:val="24"/>
      </w:rPr>
      <w:t>(0</w:t>
    </w:r>
    <w:r w:rsidR="008E53F8" w:rsidRPr="00F723B2">
      <w:rPr>
        <w:rFonts w:ascii="Arial" w:hAnsi="Arial" w:cs="Arial"/>
        <w:sz w:val="24"/>
        <w:szCs w:val="24"/>
      </w:rPr>
      <w:t>3</w:t>
    </w:r>
    <w:r w:rsidRPr="00F723B2">
      <w:rPr>
        <w:rFonts w:ascii="Arial" w:hAnsi="Arial" w:cs="Arial"/>
        <w:sz w:val="24"/>
        <w:szCs w:val="24"/>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ECF" w:rsidRDefault="001C7ECF" w:rsidP="001C7ECF">
      <w:r>
        <w:separator/>
      </w:r>
    </w:p>
  </w:footnote>
  <w:footnote w:type="continuationSeparator" w:id="0">
    <w:p w:rsidR="001C7ECF" w:rsidRDefault="001C7ECF" w:rsidP="001C7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ECF" w:rsidRDefault="001C7ECF">
    <w:pPr>
      <w:pStyle w:val="Header"/>
    </w:pPr>
    <w:r>
      <w:rPr>
        <w:noProof/>
      </w:rPr>
      <w:drawing>
        <wp:anchor distT="0" distB="0" distL="114300" distR="114300" simplePos="0" relativeHeight="251658240" behindDoc="1" locked="0" layoutInCell="1" allowOverlap="1">
          <wp:simplePos x="0" y="0"/>
          <wp:positionH relativeFrom="column">
            <wp:posOffset>-2540</wp:posOffset>
          </wp:positionH>
          <wp:positionV relativeFrom="paragraph">
            <wp:posOffset>-19050</wp:posOffset>
          </wp:positionV>
          <wp:extent cx="1962150" cy="914400"/>
          <wp:effectExtent l="0" t="0" r="0" b="0"/>
          <wp:wrapNone/>
          <wp:docPr id="1" name="Picture 1" descr="http://go.awacgbl.com/CorporateLogos/Allied%20World%20Word%20Logo.jpg"/>
          <wp:cNvGraphicFramePr/>
          <a:graphic xmlns:a="http://schemas.openxmlformats.org/drawingml/2006/main">
            <a:graphicData uri="http://schemas.openxmlformats.org/drawingml/2006/picture">
              <pic:pic xmlns:pic="http://schemas.openxmlformats.org/drawingml/2006/picture">
                <pic:nvPicPr>
                  <pic:cNvPr id="1" name="Picture 1" descr="http://go.awacgbl.com/CorporateLogos/Allied%20World%20Word%20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869A0"/>
    <w:multiLevelType w:val="multilevel"/>
    <w:tmpl w:val="BAA83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283ECB"/>
    <w:multiLevelType w:val="multilevel"/>
    <w:tmpl w:val="724E911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47F"/>
    <w:rsid w:val="000D347F"/>
    <w:rsid w:val="001C7ECF"/>
    <w:rsid w:val="002D59EB"/>
    <w:rsid w:val="00395C40"/>
    <w:rsid w:val="004470DF"/>
    <w:rsid w:val="0045771D"/>
    <w:rsid w:val="005134C0"/>
    <w:rsid w:val="006F6F74"/>
    <w:rsid w:val="00701367"/>
    <w:rsid w:val="008066C0"/>
    <w:rsid w:val="00817E8E"/>
    <w:rsid w:val="008334DE"/>
    <w:rsid w:val="008E53F8"/>
    <w:rsid w:val="009A0852"/>
    <w:rsid w:val="00A56A15"/>
    <w:rsid w:val="00D02987"/>
    <w:rsid w:val="00F723B2"/>
    <w:rsid w:val="00F8455C"/>
    <w:rsid w:val="00FB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2947EF"/>
  <w15:docId w15:val="{E9B21BD5-570B-4710-9829-6B2905EA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1C7ECF"/>
    <w:pPr>
      <w:tabs>
        <w:tab w:val="center" w:pos="4680"/>
        <w:tab w:val="right" w:pos="9360"/>
      </w:tabs>
    </w:pPr>
  </w:style>
  <w:style w:type="character" w:customStyle="1" w:styleId="HeaderChar">
    <w:name w:val="Header Char"/>
    <w:basedOn w:val="DefaultParagraphFont"/>
    <w:link w:val="Header"/>
    <w:uiPriority w:val="99"/>
    <w:rsid w:val="001C7ECF"/>
  </w:style>
  <w:style w:type="paragraph" w:styleId="Footer">
    <w:name w:val="footer"/>
    <w:basedOn w:val="Normal"/>
    <w:link w:val="FooterChar"/>
    <w:uiPriority w:val="99"/>
    <w:unhideWhenUsed/>
    <w:rsid w:val="001C7ECF"/>
    <w:pPr>
      <w:tabs>
        <w:tab w:val="center" w:pos="4680"/>
        <w:tab w:val="right" w:pos="9360"/>
      </w:tabs>
    </w:pPr>
  </w:style>
  <w:style w:type="character" w:customStyle="1" w:styleId="FooterChar">
    <w:name w:val="Footer Char"/>
    <w:basedOn w:val="DefaultParagraphFont"/>
    <w:link w:val="Footer"/>
    <w:uiPriority w:val="99"/>
    <w:rsid w:val="001C7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452202">
      <w:bodyDiv w:val="1"/>
      <w:marLeft w:val="0"/>
      <w:marRight w:val="0"/>
      <w:marTop w:val="0"/>
      <w:marBottom w:val="0"/>
      <w:divBdr>
        <w:top w:val="none" w:sz="0" w:space="0" w:color="auto"/>
        <w:left w:val="none" w:sz="0" w:space="0" w:color="auto"/>
        <w:bottom w:val="none" w:sz="0" w:space="0" w:color="auto"/>
        <w:right w:val="none" w:sz="0" w:space="0" w:color="auto"/>
      </w:divBdr>
    </w:div>
    <w:div w:id="1286619114">
      <w:bodyDiv w:val="1"/>
      <w:marLeft w:val="0"/>
      <w:marRight w:val="0"/>
      <w:marTop w:val="0"/>
      <w:marBottom w:val="0"/>
      <w:divBdr>
        <w:top w:val="none" w:sz="0" w:space="0" w:color="auto"/>
        <w:left w:val="none" w:sz="0" w:space="0" w:color="auto"/>
        <w:bottom w:val="none" w:sz="0" w:space="0" w:color="auto"/>
        <w:right w:val="none" w:sz="0" w:space="0" w:color="auto"/>
      </w:divBdr>
      <w:divsChild>
        <w:div w:id="98334140">
          <w:marLeft w:val="0"/>
          <w:marRight w:val="0"/>
          <w:marTop w:val="0"/>
          <w:marBottom w:val="0"/>
          <w:divBdr>
            <w:top w:val="none" w:sz="0" w:space="0" w:color="auto"/>
            <w:left w:val="none" w:sz="0" w:space="0" w:color="auto"/>
            <w:bottom w:val="none" w:sz="0" w:space="0" w:color="auto"/>
            <w:right w:val="none" w:sz="0" w:space="0" w:color="auto"/>
          </w:divBdr>
          <w:divsChild>
            <w:div w:id="1508598931">
              <w:marLeft w:val="0"/>
              <w:marRight w:val="0"/>
              <w:marTop w:val="0"/>
              <w:marBottom w:val="0"/>
              <w:divBdr>
                <w:top w:val="none" w:sz="0" w:space="0" w:color="auto"/>
                <w:left w:val="none" w:sz="0" w:space="0" w:color="auto"/>
                <w:bottom w:val="none" w:sz="0" w:space="0" w:color="auto"/>
                <w:right w:val="none" w:sz="0" w:space="0" w:color="auto"/>
              </w:divBdr>
              <w:divsChild>
                <w:div w:id="1780443713">
                  <w:marLeft w:val="0"/>
                  <w:marRight w:val="0"/>
                  <w:marTop w:val="0"/>
                  <w:marBottom w:val="0"/>
                  <w:divBdr>
                    <w:top w:val="none" w:sz="0" w:space="0" w:color="auto"/>
                    <w:left w:val="none" w:sz="0" w:space="0" w:color="auto"/>
                    <w:bottom w:val="none" w:sz="0" w:space="0" w:color="auto"/>
                    <w:right w:val="none" w:sz="0" w:space="0" w:color="auto"/>
                  </w:divBdr>
                  <w:divsChild>
                    <w:div w:id="2115202525">
                      <w:marLeft w:val="0"/>
                      <w:marRight w:val="0"/>
                      <w:marTop w:val="0"/>
                      <w:marBottom w:val="0"/>
                      <w:divBdr>
                        <w:top w:val="none" w:sz="0" w:space="0" w:color="auto"/>
                        <w:left w:val="none" w:sz="0" w:space="0" w:color="auto"/>
                        <w:bottom w:val="none" w:sz="0" w:space="0" w:color="auto"/>
                        <w:right w:val="none" w:sz="0" w:space="0" w:color="auto"/>
                      </w:divBdr>
                      <w:divsChild>
                        <w:div w:id="1294212882">
                          <w:marLeft w:val="0"/>
                          <w:marRight w:val="0"/>
                          <w:marTop w:val="0"/>
                          <w:marBottom w:val="0"/>
                          <w:divBdr>
                            <w:top w:val="none" w:sz="0" w:space="0" w:color="auto"/>
                            <w:left w:val="none" w:sz="0" w:space="0" w:color="auto"/>
                            <w:bottom w:val="none" w:sz="0" w:space="0" w:color="auto"/>
                            <w:right w:val="none" w:sz="0" w:space="0" w:color="auto"/>
                          </w:divBdr>
                          <w:divsChild>
                            <w:div w:id="1153449026">
                              <w:marLeft w:val="0"/>
                              <w:marRight w:val="0"/>
                              <w:marTop w:val="0"/>
                              <w:marBottom w:val="0"/>
                              <w:divBdr>
                                <w:top w:val="none" w:sz="0" w:space="0" w:color="auto"/>
                                <w:left w:val="none" w:sz="0" w:space="0" w:color="auto"/>
                                <w:bottom w:val="none" w:sz="0" w:space="0" w:color="auto"/>
                                <w:right w:val="none" w:sz="0" w:space="0" w:color="auto"/>
                              </w:divBdr>
                              <w:divsChild>
                                <w:div w:id="797380284">
                                  <w:marLeft w:val="0"/>
                                  <w:marRight w:val="0"/>
                                  <w:marTop w:val="0"/>
                                  <w:marBottom w:val="0"/>
                                  <w:divBdr>
                                    <w:top w:val="none" w:sz="0" w:space="0" w:color="auto"/>
                                    <w:left w:val="none" w:sz="0" w:space="0" w:color="auto"/>
                                    <w:bottom w:val="none" w:sz="0" w:space="0" w:color="auto"/>
                                    <w:right w:val="none" w:sz="0" w:space="0" w:color="auto"/>
                                  </w:divBdr>
                                  <w:divsChild>
                                    <w:div w:id="901208692">
                                      <w:marLeft w:val="0"/>
                                      <w:marRight w:val="0"/>
                                      <w:marTop w:val="0"/>
                                      <w:marBottom w:val="0"/>
                                      <w:divBdr>
                                        <w:top w:val="none" w:sz="0" w:space="0" w:color="auto"/>
                                        <w:left w:val="none" w:sz="0" w:space="0" w:color="auto"/>
                                        <w:bottom w:val="none" w:sz="0" w:space="0" w:color="auto"/>
                                        <w:right w:val="none" w:sz="0" w:space="0" w:color="auto"/>
                                      </w:divBdr>
                                      <w:divsChild>
                                        <w:div w:id="1005326212">
                                          <w:marLeft w:val="0"/>
                                          <w:marRight w:val="0"/>
                                          <w:marTop w:val="0"/>
                                          <w:marBottom w:val="0"/>
                                          <w:divBdr>
                                            <w:top w:val="none" w:sz="0" w:space="0" w:color="auto"/>
                                            <w:left w:val="none" w:sz="0" w:space="0" w:color="auto"/>
                                            <w:bottom w:val="none" w:sz="0" w:space="0" w:color="auto"/>
                                            <w:right w:val="none" w:sz="0" w:space="0" w:color="auto"/>
                                          </w:divBdr>
                                          <w:divsChild>
                                            <w:div w:id="1752774244">
                                              <w:marLeft w:val="0"/>
                                              <w:marRight w:val="0"/>
                                              <w:marTop w:val="0"/>
                                              <w:marBottom w:val="0"/>
                                              <w:divBdr>
                                                <w:top w:val="none" w:sz="0" w:space="0" w:color="auto"/>
                                                <w:left w:val="none" w:sz="0" w:space="0" w:color="auto"/>
                                                <w:bottom w:val="none" w:sz="0" w:space="0" w:color="auto"/>
                                                <w:right w:val="none" w:sz="0" w:space="0" w:color="auto"/>
                                              </w:divBdr>
                                              <w:divsChild>
                                                <w:div w:id="6182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Odyssey Re Holdings</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Zimmerly, Karin L. (New York)</dc:creator>
  <cp:lastModifiedBy>Mourad, Marlene</cp:lastModifiedBy>
  <cp:revision>4</cp:revision>
  <dcterms:created xsi:type="dcterms:W3CDTF">2020-06-05T14:36:00Z</dcterms:created>
  <dcterms:modified xsi:type="dcterms:W3CDTF">2020-06-05T16:25:00Z</dcterms:modified>
</cp:coreProperties>
</file>